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0"/>
        </w:rPr>
      </w:pPr>
    </w:p>
    <w:p>
      <w:pPr>
        <w:pStyle w:val="0"/>
        <w:jc w:val="center"/>
        <w:rPr>
          <w:rFonts w:hint="default"/>
          <w:sz w:val="40"/>
        </w:rPr>
      </w:pPr>
      <w:r>
        <w:rPr>
          <w:rFonts w:hint="eastAsia"/>
          <w:sz w:val="40"/>
        </w:rPr>
        <w:t>水道既得権に関する誓約書</w:t>
      </w:r>
    </w:p>
    <w:p>
      <w:pPr>
        <w:pStyle w:val="0"/>
        <w:jc w:val="left"/>
        <w:rPr>
          <w:rFonts w:hint="default"/>
          <w:sz w:val="22"/>
        </w:rPr>
      </w:pPr>
    </w:p>
    <w:p>
      <w:pPr>
        <w:pStyle w:val="0"/>
        <w:jc w:val="left"/>
        <w:rPr>
          <w:rFonts w:hint="default"/>
          <w:sz w:val="22"/>
        </w:rPr>
      </w:pPr>
      <w:r>
        <w:rPr>
          <w:rFonts w:hint="eastAsia"/>
          <w:sz w:val="22"/>
        </w:rPr>
        <w:t>日南市水道事業管理者</w:t>
      </w:r>
      <w:r>
        <w:rPr>
          <w:rFonts w:hint="eastAsia"/>
          <w:sz w:val="22"/>
        </w:rPr>
        <w:t xml:space="preserve"> </w:t>
      </w:r>
      <w:r>
        <w:rPr>
          <w:rFonts w:hint="eastAsia"/>
          <w:sz w:val="22"/>
        </w:rPr>
        <w:t>殿</w:t>
      </w:r>
    </w:p>
    <w:p>
      <w:pPr>
        <w:pStyle w:val="0"/>
        <w:wordWrap w:val="0"/>
        <w:jc w:val="right"/>
        <w:rPr>
          <w:rFonts w:hint="default"/>
          <w:sz w:val="22"/>
        </w:rPr>
      </w:pPr>
      <w:r>
        <w:rPr>
          <w:rFonts w:hint="eastAsia"/>
          <w:sz w:val="22"/>
        </w:rPr>
        <w:t>令和　　年　　月　　日</w:t>
      </w:r>
    </w:p>
    <w:p>
      <w:pPr>
        <w:pStyle w:val="0"/>
        <w:wordWrap w:val="0"/>
        <w:jc w:val="right"/>
        <w:rPr>
          <w:rFonts w:hint="default"/>
          <w:sz w:val="22"/>
        </w:rPr>
      </w:pPr>
      <w:r>
        <w:rPr>
          <w:rFonts w:hint="eastAsia"/>
          <w:sz w:val="22"/>
        </w:rPr>
        <w:t>申込者（所有者）　　　　　　　　　　　</w:t>
      </w:r>
    </w:p>
    <w:p>
      <w:pPr>
        <w:pStyle w:val="0"/>
        <w:wordWrap w:val="0"/>
        <w:jc w:val="right"/>
        <w:rPr>
          <w:rFonts w:hint="default"/>
          <w:sz w:val="22"/>
        </w:rPr>
      </w:pPr>
      <w:r>
        <w:rPr>
          <w:rFonts w:hint="eastAsia"/>
          <w:sz w:val="22"/>
        </w:rPr>
        <w:t>住所　　　　　　　　　　　　　　　　　</w:t>
      </w:r>
    </w:p>
    <w:p>
      <w:pPr>
        <w:pStyle w:val="0"/>
        <w:wordWrap w:val="0"/>
        <w:jc w:val="right"/>
        <w:rPr>
          <w:rFonts w:hint="default"/>
          <w:sz w:val="22"/>
        </w:rPr>
      </w:pPr>
      <w:r>
        <w:rPr>
          <w:rFonts w:hint="eastAsia"/>
          <w:sz w:val="22"/>
        </w:rPr>
        <w:t>氏名　　　　　　　　　　　　　　　　　</w:t>
      </w:r>
    </w:p>
    <w:p>
      <w:pPr>
        <w:pStyle w:val="0"/>
        <w:spacing w:line="400" w:lineRule="exact"/>
        <w:jc w:val="left"/>
        <w:rPr>
          <w:rFonts w:hint="default"/>
          <w:sz w:val="22"/>
        </w:rPr>
      </w:pPr>
    </w:p>
    <w:p>
      <w:pPr>
        <w:pStyle w:val="0"/>
        <w:spacing w:line="500" w:lineRule="exact"/>
        <w:ind w:left="0" w:leftChars="0" w:hanging="440" w:hangingChars="200"/>
        <w:jc w:val="left"/>
        <w:rPr>
          <w:rFonts w:hint="default"/>
          <w:sz w:val="22"/>
        </w:rPr>
      </w:pPr>
      <w:r>
        <w:rPr>
          <w:rFonts w:hint="eastAsia"/>
          <w:sz w:val="22"/>
        </w:rPr>
        <w:t>□私が所有する土地に属する水道既得権</w:t>
      </w:r>
      <w:r>
        <w:rPr>
          <w:rFonts w:hint="eastAsia"/>
          <w:sz w:val="22"/>
          <w:u w:val="single" w:color="auto"/>
        </w:rPr>
        <w:t>　　　　件</w:t>
      </w:r>
      <w:r>
        <w:rPr>
          <w:rFonts w:hint="eastAsia"/>
          <w:sz w:val="22"/>
        </w:rPr>
        <w:t>のうち、</w:t>
      </w:r>
      <w:r>
        <w:rPr>
          <w:rFonts w:hint="eastAsia"/>
          <w:sz w:val="22"/>
          <w:u w:val="single" w:color="auto"/>
        </w:rPr>
        <w:t>　　　　件</w:t>
      </w:r>
      <w:r>
        <w:rPr>
          <w:rFonts w:hint="eastAsia"/>
          <w:sz w:val="22"/>
        </w:rPr>
        <w:t>につきまして</w:t>
      </w:r>
    </w:p>
    <w:p>
      <w:pPr>
        <w:pStyle w:val="0"/>
        <w:spacing w:line="500" w:lineRule="exact"/>
        <w:ind w:left="430" w:leftChars="100" w:hanging="220" w:hangingChars="100"/>
        <w:jc w:val="left"/>
        <w:rPr>
          <w:rFonts w:hint="default"/>
          <w:sz w:val="22"/>
        </w:rPr>
      </w:pPr>
      <w:r>
        <w:rPr>
          <w:rFonts w:hint="eastAsia"/>
          <w:sz w:val="22"/>
        </w:rPr>
        <w:t>は、放棄します。</w:t>
      </w:r>
    </w:p>
    <w:p>
      <w:pPr>
        <w:pStyle w:val="0"/>
        <w:spacing w:line="500" w:lineRule="exact"/>
        <w:ind w:left="0" w:leftChars="0" w:hanging="440" w:hangingChars="200"/>
        <w:jc w:val="left"/>
        <w:rPr>
          <w:rFonts w:hint="default"/>
          <w:sz w:val="22"/>
        </w:rPr>
      </w:pPr>
      <w:r>
        <w:rPr>
          <w:rFonts w:hint="eastAsia"/>
          <w:sz w:val="22"/>
        </w:rPr>
        <w:t>□私が所有する土地に属する水道既得権</w:t>
      </w:r>
      <w:r>
        <w:rPr>
          <w:rFonts w:hint="eastAsia"/>
          <w:sz w:val="22"/>
          <w:u w:val="single" w:color="auto"/>
        </w:rPr>
        <w:t>　　　　件</w:t>
      </w:r>
      <w:r>
        <w:rPr>
          <w:rFonts w:hint="eastAsia"/>
          <w:sz w:val="22"/>
        </w:rPr>
        <w:t>につきましては、今後も私が管理</w:t>
      </w:r>
    </w:p>
    <w:p>
      <w:pPr>
        <w:pStyle w:val="0"/>
        <w:spacing w:line="500" w:lineRule="exact"/>
        <w:ind w:left="430" w:leftChars="100" w:hanging="220" w:hangingChars="100"/>
        <w:jc w:val="left"/>
        <w:rPr>
          <w:rFonts w:hint="default"/>
          <w:sz w:val="22"/>
          <w:u w:val="none" w:color="000000"/>
        </w:rPr>
      </w:pPr>
      <w:r>
        <w:rPr>
          <w:rFonts w:hint="eastAsia"/>
          <w:sz w:val="22"/>
        </w:rPr>
        <w:t>します。また、申請時点で未使用の給水装置において、</w:t>
      </w:r>
      <w:r>
        <w:rPr>
          <w:rFonts w:hint="eastAsia"/>
          <w:sz w:val="22"/>
          <w:u w:val="none" w:color="000000"/>
        </w:rPr>
        <w:t>官民境界より１ｍ以降の給</w:t>
      </w:r>
    </w:p>
    <w:p>
      <w:pPr>
        <w:pStyle w:val="0"/>
        <w:spacing w:line="500" w:lineRule="exact"/>
        <w:ind w:left="430" w:leftChars="100" w:hanging="220" w:hangingChars="100"/>
        <w:jc w:val="left"/>
        <w:rPr>
          <w:rFonts w:hint="default"/>
          <w:sz w:val="22"/>
          <w:u w:val="none" w:color="000000"/>
        </w:rPr>
      </w:pPr>
      <w:r>
        <w:rPr>
          <w:rFonts w:hint="eastAsia"/>
          <w:sz w:val="22"/>
          <w:u w:val="none" w:color="000000"/>
        </w:rPr>
        <w:t>水管及び止水栓等で機能不良もしくは漏水が発生した場合は、すべて自費で修繕す</w:t>
      </w:r>
    </w:p>
    <w:p>
      <w:pPr>
        <w:pStyle w:val="0"/>
        <w:spacing w:line="500" w:lineRule="exact"/>
        <w:ind w:left="430" w:leftChars="100" w:hanging="220" w:hangingChars="100"/>
        <w:jc w:val="left"/>
        <w:rPr>
          <w:rFonts w:hint="default"/>
          <w:sz w:val="22"/>
          <w:u w:val="none" w:color="000000"/>
        </w:rPr>
      </w:pPr>
      <w:r>
        <w:rPr>
          <w:rFonts w:hint="eastAsia"/>
          <w:sz w:val="22"/>
          <w:u w:val="none" w:color="000000"/>
        </w:rPr>
        <w:t>ることを誓約いたします。</w:t>
      </w:r>
    </w:p>
    <w:p>
      <w:pPr>
        <w:pStyle w:val="0"/>
        <w:spacing w:line="500" w:lineRule="exact"/>
        <w:ind w:left="430" w:leftChars="100" w:hanging="220" w:hangingChars="100"/>
        <w:jc w:val="left"/>
        <w:rPr>
          <w:rFonts w:hint="eastAsia"/>
          <w:sz w:val="22"/>
        </w:rPr>
      </w:pPr>
      <w:r>
        <w:rPr>
          <w:rFonts w:hint="eastAsia"/>
          <w:sz w:val="22"/>
          <w:u w:val="none" w:color="000000"/>
        </w:rPr>
        <w:t>修繕不履行により断水等の処置をとられても一切異議の申し立てを行いません。</w:t>
      </w:r>
    </w:p>
    <w:p>
      <w:pPr>
        <w:pStyle w:val="0"/>
        <w:ind w:left="430" w:leftChars="100" w:hanging="220" w:hangingChars="100"/>
        <w:jc w:val="left"/>
        <w:rPr>
          <w:rFonts w:hint="eastAsia"/>
          <w:sz w:val="22"/>
        </w:rPr>
      </w:pPr>
    </w:p>
    <w:p>
      <w:pPr>
        <w:pStyle w:val="0"/>
        <w:jc w:val="left"/>
        <w:rPr>
          <w:rFonts w:hint="default"/>
          <w:sz w:val="22"/>
          <w:u w:val="single" w:color="auto"/>
        </w:rPr>
      </w:pPr>
      <w:r>
        <w:rPr>
          <w:rFonts w:hint="eastAsia"/>
          <w:sz w:val="22"/>
        </w:rPr>
        <w:t>　</w:t>
      </w:r>
      <w:r>
        <w:rPr>
          <w:rFonts w:hint="eastAsia"/>
          <w:sz w:val="22"/>
          <w:u w:val="single" w:color="auto"/>
        </w:rPr>
        <w:t>給水装置設置住所：日南市　　　　　　　　　　　　　　　　　　　　　　　　</w:t>
      </w:r>
    </w:p>
    <w:p>
      <w:pPr>
        <w:pStyle w:val="0"/>
        <w:jc w:val="left"/>
        <w:rPr>
          <w:rFonts w:hint="default"/>
          <w:sz w:val="22"/>
          <w:u w:val="single" w:color="auto"/>
        </w:rPr>
      </w:pPr>
    </w:p>
    <w:tbl>
      <w:tblPr>
        <w:tblStyle w:val="21"/>
        <w:tblW w:w="8504" w:type="auto"/>
        <w:tblInd w:w="0" w:type="dxa"/>
        <w:tblLayout w:type="fixed"/>
        <w:tblLook w:firstRow="1" w:lastRow="0" w:firstColumn="1" w:lastColumn="0" w:noHBand="0" w:noVBand="1" w:val="04A0"/>
      </w:tblPr>
      <w:tblGrid>
        <w:gridCol w:w="835"/>
        <w:gridCol w:w="3417"/>
        <w:gridCol w:w="783"/>
        <w:gridCol w:w="3469"/>
      </w:tblGrid>
      <w:tr>
        <w:trPr>
          <w:trHeight w:val="433" w:hRule="atLeast"/>
        </w:trPr>
        <w:tc>
          <w:tcPr>
            <w:tcW w:w="85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放棄水栓番号（水道課記入）</w:t>
            </w:r>
          </w:p>
        </w:tc>
      </w:tr>
      <w:tr>
        <w:trPr/>
        <w:tc>
          <w:tcPr>
            <w:tcW w:w="835" w:type="dxa"/>
            <w:vAlign w:val="top"/>
          </w:tcPr>
          <w:p>
            <w:pPr>
              <w:pStyle w:val="0"/>
              <w:jc w:val="center"/>
              <w:rPr>
                <w:rFonts w:hint="eastAsia"/>
                <w:sz w:val="22"/>
              </w:rPr>
            </w:pPr>
            <w:r>
              <w:rPr>
                <w:rFonts w:hint="eastAsia"/>
                <w:sz w:val="22"/>
              </w:rPr>
              <w:t>①</w:t>
            </w:r>
          </w:p>
        </w:tc>
        <w:tc>
          <w:tcPr>
            <w:tcW w:w="3417" w:type="dxa"/>
            <w:vAlign w:val="top"/>
          </w:tcPr>
          <w:p>
            <w:pPr>
              <w:pStyle w:val="0"/>
              <w:rPr>
                <w:rFonts w:hint="eastAsia"/>
                <w:sz w:val="22"/>
              </w:rPr>
            </w:pPr>
          </w:p>
        </w:tc>
        <w:tc>
          <w:tcPr>
            <w:tcW w:w="783" w:type="dxa"/>
            <w:vAlign w:val="top"/>
          </w:tcPr>
          <w:p>
            <w:pPr>
              <w:pStyle w:val="0"/>
              <w:jc w:val="center"/>
              <w:rPr>
                <w:rFonts w:hint="eastAsia"/>
                <w:sz w:val="22"/>
              </w:rPr>
            </w:pPr>
            <w:r>
              <w:rPr>
                <w:rFonts w:hint="eastAsia"/>
                <w:sz w:val="22"/>
              </w:rPr>
              <w:t>④</w:t>
            </w:r>
          </w:p>
        </w:tc>
        <w:tc>
          <w:tcPr>
            <w:tcW w:w="3469" w:type="dxa"/>
            <w:vAlign w:val="top"/>
          </w:tcPr>
          <w:p>
            <w:pPr>
              <w:pStyle w:val="0"/>
              <w:rPr>
                <w:rFonts w:hint="eastAsia"/>
                <w:sz w:val="22"/>
              </w:rPr>
            </w:pPr>
            <w:bookmarkStart w:id="0" w:name="_GoBack"/>
            <w:bookmarkEnd w:id="0"/>
          </w:p>
        </w:tc>
      </w:tr>
      <w:tr>
        <w:trPr/>
        <w:tc>
          <w:tcPr>
            <w:tcW w:w="835" w:type="dxa"/>
            <w:vAlign w:val="top"/>
          </w:tcPr>
          <w:p>
            <w:pPr>
              <w:pStyle w:val="0"/>
              <w:jc w:val="center"/>
              <w:rPr>
                <w:rFonts w:hint="eastAsia"/>
                <w:sz w:val="22"/>
              </w:rPr>
            </w:pPr>
            <w:r>
              <w:rPr>
                <w:rFonts w:hint="eastAsia"/>
                <w:sz w:val="22"/>
              </w:rPr>
              <w:t>②</w:t>
            </w:r>
          </w:p>
        </w:tc>
        <w:tc>
          <w:tcPr>
            <w:tcW w:w="3417" w:type="dxa"/>
            <w:vAlign w:val="top"/>
          </w:tcPr>
          <w:p>
            <w:pPr>
              <w:pStyle w:val="0"/>
              <w:rPr>
                <w:rFonts w:hint="eastAsia"/>
                <w:sz w:val="22"/>
              </w:rPr>
            </w:pPr>
          </w:p>
        </w:tc>
        <w:tc>
          <w:tcPr>
            <w:tcW w:w="783" w:type="dxa"/>
            <w:vAlign w:val="top"/>
          </w:tcPr>
          <w:p>
            <w:pPr>
              <w:pStyle w:val="0"/>
              <w:jc w:val="center"/>
              <w:rPr>
                <w:rFonts w:hint="eastAsia"/>
                <w:sz w:val="22"/>
              </w:rPr>
            </w:pPr>
            <w:r>
              <w:rPr>
                <w:rFonts w:hint="eastAsia"/>
                <w:sz w:val="22"/>
              </w:rPr>
              <w:t>⑤</w:t>
            </w:r>
          </w:p>
        </w:tc>
        <w:tc>
          <w:tcPr>
            <w:tcW w:w="3469" w:type="dxa"/>
            <w:vAlign w:val="top"/>
          </w:tcPr>
          <w:p>
            <w:pPr>
              <w:pStyle w:val="0"/>
              <w:rPr>
                <w:rFonts w:hint="eastAsia"/>
                <w:sz w:val="22"/>
              </w:rPr>
            </w:pPr>
          </w:p>
        </w:tc>
      </w:tr>
      <w:tr>
        <w:trPr>
          <w:trHeight w:val="566" w:hRule="atLeast"/>
        </w:trPr>
        <w:tc>
          <w:tcPr>
            <w:tcW w:w="835" w:type="dxa"/>
            <w:vAlign w:val="top"/>
          </w:tcPr>
          <w:p>
            <w:pPr>
              <w:pStyle w:val="0"/>
              <w:jc w:val="center"/>
              <w:rPr>
                <w:rFonts w:hint="eastAsia"/>
                <w:sz w:val="22"/>
              </w:rPr>
            </w:pPr>
            <w:r>
              <w:rPr>
                <w:rFonts w:hint="eastAsia"/>
                <w:sz w:val="22"/>
              </w:rPr>
              <w:t>③</w:t>
            </w:r>
          </w:p>
        </w:tc>
        <w:tc>
          <w:tcPr>
            <w:tcW w:w="3417" w:type="dxa"/>
            <w:vAlign w:val="top"/>
          </w:tcPr>
          <w:p>
            <w:pPr>
              <w:pStyle w:val="0"/>
              <w:rPr>
                <w:rFonts w:hint="eastAsia"/>
                <w:sz w:val="22"/>
              </w:rPr>
            </w:pPr>
          </w:p>
        </w:tc>
        <w:tc>
          <w:tcPr>
            <w:tcW w:w="783" w:type="dxa"/>
            <w:vAlign w:val="top"/>
          </w:tcPr>
          <w:p>
            <w:pPr>
              <w:pStyle w:val="0"/>
              <w:jc w:val="center"/>
              <w:rPr>
                <w:rFonts w:hint="eastAsia"/>
                <w:sz w:val="22"/>
              </w:rPr>
            </w:pPr>
            <w:r>
              <w:rPr>
                <w:rFonts w:hint="eastAsia"/>
                <w:sz w:val="22"/>
              </w:rPr>
              <w:t>⑥</w:t>
            </w:r>
          </w:p>
        </w:tc>
        <w:tc>
          <w:tcPr>
            <w:tcW w:w="3469" w:type="dxa"/>
            <w:vAlign w:val="top"/>
          </w:tcPr>
          <w:p>
            <w:pPr>
              <w:pStyle w:val="0"/>
              <w:rPr>
                <w:rFonts w:hint="eastAsia"/>
                <w:sz w:val="22"/>
              </w:rPr>
            </w:pPr>
          </w:p>
        </w:tc>
      </w:tr>
    </w:tbl>
    <w:p>
      <w:pPr>
        <w:pStyle w:val="0"/>
        <w:jc w:val="left"/>
        <w:rPr>
          <w:rFonts w:hint="default"/>
          <w:sz w:val="22"/>
          <w:u w:val="single" w:color="auto"/>
        </w:rPr>
      </w:pPr>
    </w:p>
    <w:sectPr>
      <w:pgSz w:w="11906" w:h="16838"/>
      <w:pgMar w:top="1417" w:right="1701" w:bottom="1134" w:left="1701" w:header="851" w:footer="992"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1"/>
  <w:drawingGridHorizontalSpacing w:val="210"/>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48</Words>
  <Characters>274</Characters>
  <Application>JUST Note</Application>
  <Lines>2</Lines>
  <Paragraphs>1</Paragraphs>
  <CharactersWithSpaces>321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山下　和峻</dc:creator>
  <cp:lastModifiedBy>Administrator</cp:lastModifiedBy>
  <cp:lastPrinted>2026-02-22T01:17:49Z</cp:lastPrinted>
  <dcterms:created xsi:type="dcterms:W3CDTF">2023-07-26T06:53:00Z</dcterms:created>
  <dcterms:modified xsi:type="dcterms:W3CDTF">2026-02-22T01:36:57Z</dcterms:modified>
  <cp:revision>8</cp:revision>
</cp:coreProperties>
</file>