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様式第７号（第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日南市未来共創アクション支援事業補助金事業実績報告書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　　第　号により交付決定した標記事業の実績について、日南市未来共創アクション支援事業補助金交付要綱第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条の規定に基づき、関係書類を添えて、下記のとおり報告します。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事業完了年月日　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事業の概要　　　　別紙、事業報告書等のとおり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36</Words>
  <Characters>211</Characters>
  <Application>JUST Note</Application>
  <Lines>1</Lines>
  <Paragraphs>1</Paragraphs>
  <CharactersWithSpaces>246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2020-07-27T01:51:00Z</cp:lastPrinted>
  <dcterms:created xsi:type="dcterms:W3CDTF">2020-07-26T01:12:00Z</dcterms:created>
  <dcterms:modified xsi:type="dcterms:W3CDTF">2026-04-28T00:26:05Z</dcterms:modified>
  <cp:revision>8</cp:revision>
</cp:coreProperties>
</file>